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28"/>
          <w:szCs w:val="28"/>
        </w:rPr>
        <w:t xml:space="preserve">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兰州工商学院首届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教师多媒体课件制作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/>
          <w:b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大赛评分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表</w:t>
      </w:r>
    </w:p>
    <w:p>
      <w:pPr>
        <w:spacing w:line="240" w:lineRule="auto"/>
        <w:jc w:val="both"/>
        <w:rPr>
          <w:rFonts w:hint="eastAsia" w:ascii="宋体" w:hAnsi="宋体" w:eastAsia="宋体"/>
          <w:sz w:val="18"/>
          <w:szCs w:val="18"/>
        </w:rPr>
      </w:pPr>
    </w:p>
    <w:p>
      <w:pPr>
        <w:spacing w:line="240" w:lineRule="auto"/>
        <w:jc w:val="both"/>
        <w:rPr>
          <w:rFonts w:hint="eastAsia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课件</w:t>
      </w:r>
      <w:r>
        <w:rPr>
          <w:rFonts w:hint="eastAsia" w:ascii="宋体" w:hAnsi="宋体" w:eastAsia="宋体"/>
          <w:sz w:val="32"/>
          <w:szCs w:val="32"/>
        </w:rPr>
        <w:t>名称：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选手编号</w:t>
      </w:r>
      <w:r>
        <w:rPr>
          <w:rFonts w:hint="eastAsia" w:ascii="宋体" w:hAnsi="宋体" w:eastAsia="宋体"/>
          <w:sz w:val="32"/>
          <w:szCs w:val="32"/>
        </w:rPr>
        <w:t>：</w:t>
      </w:r>
    </w:p>
    <w:tbl>
      <w:tblPr>
        <w:tblStyle w:val="2"/>
        <w:tblpPr w:leftFromText="180" w:rightFromText="180" w:vertAnchor="page" w:horzAnchor="page" w:tblpX="1636" w:tblpY="4203"/>
        <w:tblW w:w="88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2952"/>
        <w:gridCol w:w="4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4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项目</w:t>
            </w:r>
          </w:p>
        </w:tc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教学设计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教学理念及设计（15）</w:t>
            </w:r>
          </w:p>
        </w:tc>
        <w:tc>
          <w:tcPr>
            <w:tcW w:w="41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840" w:firstLineChars="3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ind w:right="-164" w:rightChars="-78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教学策略与评价(20）</w:t>
            </w:r>
          </w:p>
        </w:tc>
        <w:tc>
          <w:tcPr>
            <w:tcW w:w="41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840" w:firstLineChars="3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教学内容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30分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科学性规范性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20分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41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知识体系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41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技术性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运行状况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41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设计效果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41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艺术性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15分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ind w:right="-107" w:rightChars="-5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界面设计（7）</w:t>
            </w:r>
          </w:p>
        </w:tc>
        <w:tc>
          <w:tcPr>
            <w:tcW w:w="41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1960" w:firstLineChars="7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95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媒体效果（8）</w:t>
            </w:r>
          </w:p>
        </w:tc>
        <w:tc>
          <w:tcPr>
            <w:tcW w:w="41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="1960" w:firstLineChars="7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4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1400" w:firstLineChars="5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合计得分</w:t>
            </w:r>
          </w:p>
        </w:tc>
        <w:tc>
          <w:tcPr>
            <w:tcW w:w="4126" w:type="dxa"/>
            <w:tcBorders>
              <w:tl2br w:val="nil"/>
              <w:tr2bl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both"/>
        <w:rPr>
          <w:rFonts w:hint="eastAsia"/>
          <w:b/>
          <w:bCs/>
          <w:sz w:val="32"/>
          <w:szCs w:val="40"/>
          <w:lang w:eastAsia="zh-CN"/>
        </w:rPr>
      </w:pPr>
    </w:p>
    <w:p>
      <w:pPr>
        <w:jc w:val="both"/>
      </w:pPr>
      <w:r>
        <w:rPr>
          <w:rFonts w:hint="eastAsia"/>
          <w:b/>
          <w:bCs/>
          <w:sz w:val="32"/>
          <w:szCs w:val="40"/>
          <w:lang w:eastAsia="zh-CN"/>
        </w:rPr>
        <w:t>评委签名：</w:t>
      </w:r>
    </w:p>
    <w:sectPr>
      <w:pgSz w:w="11906" w:h="16838"/>
      <w:pgMar w:top="110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