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A033C">
      <w:pPr>
        <w:spacing w:line="360" w:lineRule="auto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 w14:paraId="74BF06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兰州工商学院XXX信息系统（网站）</w:t>
      </w:r>
    </w:p>
    <w:p w14:paraId="3013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bidi="ar"/>
        </w:rPr>
        <w:t>安全责任书</w:t>
      </w:r>
    </w:p>
    <w:p w14:paraId="1C4F9E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</w:rPr>
      </w:pPr>
    </w:p>
    <w:p w14:paraId="3298B765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___（部门名称）_因_____________需要，在__(具体地点)__部署___________系统(网站)，对外提供_____（服务内容）______服务。</w:t>
      </w:r>
    </w:p>
    <w:p w14:paraId="64D004B8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____（部门名称）___向网络安全与信息化建设办公室申请固定公网IP地址（或公网IP地址映射）_____（IP地址）_____提供该系统（网站）的网络接入服务，并承诺履行该系统（网站）相关的信息安全责任，具体如下：</w:t>
      </w:r>
    </w:p>
    <w:p w14:paraId="6CD1B85A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如果该系统（网站）部署在网络安全与信息化建设办公室提供的服务平台上，网络安全与信息化建设办公室不仅提供该系统（网站）的网络接入服务，同时承担该系统（网站）的部署环境、物理设备、操作系统、服务平台级别的信息安全隐患防范和安全处置工作；而___（部门名称）___对该系统(网站)应用服务、软件代码、信息内容、系统数据等方面存在的信息安全隐患防范、检测、应急响应和安全事件处置承担全部责任。</w:t>
      </w:r>
    </w:p>
    <w:p w14:paraId="31A528B7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如果该系统（网站）由___（部门名称）___自行部署和运维，网络安全与信息化建设办公室仅提供相应的网络接入服务，___（部门名称）___对该系统(网站)涉及但不限于部署环境、物理设备、操作系统、应用服务、软件代码、信息内容、系统数据等方面存在的信息安全隐患防范、检测、应急响应和安全事件处置承担全部责任。</w:t>
      </w:r>
    </w:p>
    <w:p w14:paraId="2A4FFF59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如果该系统（网站）存在涉及网络、系统、应用或内容等方面的信息安全隐患时，网络安全与信息化建设办公室有权采取应急措施对该系统（网站）停止网络服务，并通知该系统（网站）责任单位相关情况，由责任单位根据其承担的责任进行安全整改。当安全事件完全处置后，系统（网站）责任单位应向网络管理中心提交相应的信息安全隐患处置反馈报告，网络安全与信息化建设办公室将恢复该系统（网站）的网络服务。</w:t>
      </w:r>
    </w:p>
    <w:p w14:paraId="58FAACAA">
      <w:pPr>
        <w:spacing w:line="440" w:lineRule="exact"/>
        <w:rPr>
          <w:rFonts w:hint="eastAsia" w:ascii="宋体" w:hAnsi="宋体" w:eastAsia="宋体"/>
          <w:sz w:val="28"/>
          <w:szCs w:val="28"/>
        </w:rPr>
      </w:pPr>
    </w:p>
    <w:p w14:paraId="1846EDFF">
      <w:pPr>
        <w:spacing w:line="440" w:lineRule="exact"/>
        <w:rPr>
          <w:rFonts w:hint="eastAsia" w:ascii="宋体" w:hAnsi="宋体" w:eastAsia="宋体"/>
          <w:sz w:val="28"/>
          <w:szCs w:val="28"/>
        </w:rPr>
      </w:pPr>
    </w:p>
    <w:p w14:paraId="11CBE4BB">
      <w:pPr>
        <w:spacing w:line="440" w:lineRule="exact"/>
        <w:rPr>
          <w:rFonts w:hint="eastAsia" w:ascii="宋体" w:hAnsi="宋体" w:eastAsia="宋体"/>
          <w:sz w:val="28"/>
          <w:szCs w:val="28"/>
        </w:rPr>
      </w:pPr>
    </w:p>
    <w:p w14:paraId="3E54C65B">
      <w:pPr>
        <w:spacing w:line="560" w:lineRule="exact"/>
        <w:ind w:firstLine="4800" w:firstLineChars="1500"/>
        <w:jc w:val="center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部门名称:(盖章)</w:t>
      </w:r>
    </w:p>
    <w:p w14:paraId="194D80E9">
      <w:pPr>
        <w:spacing w:line="560" w:lineRule="exact"/>
        <w:ind w:firstLine="4800" w:firstLineChars="1500"/>
        <w:jc w:val="center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负责人：（签字）</w:t>
      </w:r>
    </w:p>
    <w:p w14:paraId="1B96FF72">
      <w:pPr>
        <w:jc w:val="center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  月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N2QwNWY4NGE5YjcyZDZlZjQ5MGJjNDFiMzc4NjIifQ=="/>
  </w:docVars>
  <w:rsids>
    <w:rsidRoot w:val="5A2A59FE"/>
    <w:rsid w:val="5A2A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